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DA" w:rsidRPr="004A058F" w:rsidRDefault="004A058F">
      <w:pPr>
        <w:jc w:val="both"/>
        <w:rPr>
          <w:b/>
        </w:rPr>
      </w:pPr>
      <w:bookmarkStart w:id="0" w:name="_GoBack"/>
      <w:bookmarkEnd w:id="0"/>
      <w:r w:rsidRPr="004A058F">
        <w:rPr>
          <w:b/>
        </w:rPr>
        <w:t>Acta</w:t>
      </w:r>
      <w:r w:rsidR="00032F15" w:rsidRPr="004A058F">
        <w:rPr>
          <w:b/>
        </w:rPr>
        <w:t xml:space="preserve"> </w:t>
      </w:r>
      <w:r w:rsidR="001567FB" w:rsidRPr="004A058F">
        <w:rPr>
          <w:b/>
        </w:rPr>
        <w:t xml:space="preserve">de la reunión de Rectores de las Universidades Públicas del interior de la Provincia de Buenos Aires </w:t>
      </w:r>
      <w:r w:rsidR="00032F15" w:rsidRPr="004A058F">
        <w:rPr>
          <w:b/>
        </w:rPr>
        <w:t>RUNBO:</w:t>
      </w:r>
    </w:p>
    <w:p w:rsidR="008010DA" w:rsidRDefault="00032F15">
      <w:pPr>
        <w:jc w:val="both"/>
      </w:pPr>
      <w:r>
        <w:t>El día 19 de abr</w:t>
      </w:r>
      <w:r w:rsidR="001567FB">
        <w:t>il de 2018, en la ciudad de Juní</w:t>
      </w:r>
      <w:r>
        <w:t>n, se realizaron diversas actividades de la red RUNBO en el marco del Primer Congreso Multidisciplinario de la UNNOBA</w:t>
      </w:r>
    </w:p>
    <w:p w:rsidR="008010DA" w:rsidRDefault="00032F15">
      <w:pPr>
        <w:pStyle w:val="Prrafodelista"/>
        <w:numPr>
          <w:ilvl w:val="0"/>
          <w:numId w:val="1"/>
        </w:numPr>
        <w:jc w:val="both"/>
      </w:pPr>
      <w:r>
        <w:t>Reunión de rectores</w:t>
      </w:r>
    </w:p>
    <w:p w:rsidR="008010DA" w:rsidRDefault="00032F15">
      <w:pPr>
        <w:pStyle w:val="Prrafodelista"/>
        <w:numPr>
          <w:ilvl w:val="0"/>
          <w:numId w:val="1"/>
        </w:numPr>
        <w:jc w:val="both"/>
      </w:pPr>
      <w:r>
        <w:t>Reunión d</w:t>
      </w:r>
      <w:r w:rsidR="001567FB">
        <w:t xml:space="preserve">el grupo de hidrología </w:t>
      </w:r>
    </w:p>
    <w:p w:rsidR="008010DA" w:rsidRDefault="00032F15" w:rsidP="001567FB">
      <w:pPr>
        <w:pStyle w:val="Prrafodelista"/>
        <w:numPr>
          <w:ilvl w:val="0"/>
          <w:numId w:val="1"/>
        </w:numPr>
        <w:jc w:val="both"/>
      </w:pPr>
      <w:r>
        <w:t xml:space="preserve">Reunión de Secretarios de </w:t>
      </w:r>
      <w:proofErr w:type="spellStart"/>
      <w:r>
        <w:t>Cy</w:t>
      </w:r>
      <w:r w:rsidR="001567FB">
        <w:t>T</w:t>
      </w:r>
      <w:proofErr w:type="spellEnd"/>
      <w:r w:rsidR="001567FB">
        <w:t xml:space="preserve"> y responsables de VT </w:t>
      </w:r>
    </w:p>
    <w:p w:rsidR="008010DA" w:rsidRDefault="00032F15">
      <w:pPr>
        <w:jc w:val="both"/>
        <w:rPr>
          <w:b/>
        </w:rPr>
      </w:pPr>
      <w:r>
        <w:rPr>
          <w:b/>
        </w:rPr>
        <w:t>1 Reunión de Rectores</w:t>
      </w:r>
    </w:p>
    <w:p w:rsidR="008010DA" w:rsidRDefault="00032F15">
      <w:pPr>
        <w:jc w:val="both"/>
      </w:pPr>
      <w:r>
        <w:t xml:space="preserve">Estuvieron presentes desde el inicio del encuentro los rectores de las Universidades Nacionales de Lujan, Mar del Plata, San Antonio de </w:t>
      </w:r>
      <w:proofErr w:type="spellStart"/>
      <w:r>
        <w:t>Areco</w:t>
      </w:r>
      <w:proofErr w:type="spellEnd"/>
      <w:r>
        <w:t>, UNNOBA y el Presidente de la Universidad de La Plata.</w:t>
      </w:r>
    </w:p>
    <w:p w:rsidR="008010DA" w:rsidRDefault="00032F15">
      <w:pPr>
        <w:jc w:val="both"/>
      </w:pPr>
      <w:r>
        <w:t xml:space="preserve">La primera actividad realizada consistió en un almuerzo de trabajo con el Ministro de </w:t>
      </w:r>
      <w:proofErr w:type="spellStart"/>
      <w:r>
        <w:t>CyT</w:t>
      </w:r>
      <w:proofErr w:type="spellEnd"/>
      <w:r>
        <w:t xml:space="preserve"> de la Prov. De Bs As, el Presidente y directorio de la CIC.</w:t>
      </w:r>
    </w:p>
    <w:p w:rsidR="008010DA" w:rsidRDefault="00032F15">
      <w:pPr>
        <w:jc w:val="both"/>
      </w:pPr>
      <w:r>
        <w:t xml:space="preserve">Se repasaron distintas formas de cooperación y en particular, en lo relativo al próximo llamado de la CIC a pasantías y becas doctorales, se acordó redoblar esfuerzos para lograr la incorporación a dichos programas de jóvenes destacados de las UU de </w:t>
      </w:r>
      <w:proofErr w:type="spellStart"/>
      <w:r>
        <w:t>Runbo</w:t>
      </w:r>
      <w:proofErr w:type="spellEnd"/>
      <w:r>
        <w:t xml:space="preserve">, especialmente </w:t>
      </w:r>
      <w:proofErr w:type="gramStart"/>
      <w:r>
        <w:t>en</w:t>
      </w:r>
      <w:proofErr w:type="gramEnd"/>
      <w:r>
        <w:t xml:space="preserve"> aquellos programas comunes como los que plantea el grupo de hidrología.</w:t>
      </w:r>
    </w:p>
    <w:p w:rsidR="008010DA" w:rsidRDefault="00032F15">
      <w:pPr>
        <w:jc w:val="both"/>
      </w:pPr>
      <w:r>
        <w:t>Luego del almuerzo, se re</w:t>
      </w:r>
      <w:r w:rsidR="001567FB">
        <w:t xml:space="preserve">tiró el directorio de la CIC y </w:t>
      </w:r>
      <w:r>
        <w:t>se incorporaron los rectores de las Universidades del Sur y de la Provincial del Sudoeste.</w:t>
      </w:r>
    </w:p>
    <w:p w:rsidR="008010DA" w:rsidRDefault="00032F15">
      <w:pPr>
        <w:jc w:val="both"/>
      </w:pPr>
      <w:r>
        <w:t xml:space="preserve">El Rector de la UNNOBA propone la incorporación de la Universidad Provincial de </w:t>
      </w:r>
      <w:proofErr w:type="spellStart"/>
      <w:r>
        <w:t>Ezeiza</w:t>
      </w:r>
      <w:proofErr w:type="spellEnd"/>
      <w:r>
        <w:t>, cuyo Rector se encuentra presente en calidad de invitado. La propuesta es aceptada por unanimidad de los presentes.</w:t>
      </w:r>
    </w:p>
    <w:p w:rsidR="00B1680C" w:rsidRDefault="001567FB" w:rsidP="00973340">
      <w:pPr>
        <w:suppressAutoHyphens w:val="0"/>
        <w:autoSpaceDN/>
        <w:spacing w:after="0" w:line="240" w:lineRule="auto"/>
        <w:textAlignment w:val="auto"/>
        <w:rPr>
          <w:rFonts w:asciiTheme="minorHAnsi" w:eastAsia="Times New Roman" w:hAnsiTheme="minorHAnsi" w:cstheme="minorHAnsi"/>
          <w:color w:val="000000"/>
          <w:shd w:val="clear" w:color="auto" w:fill="FFFFFF"/>
          <w:lang w:val="es-AR" w:eastAsia="es-AR"/>
        </w:rPr>
      </w:pPr>
      <w:r w:rsidRPr="001567FB">
        <w:rPr>
          <w:rFonts w:asciiTheme="minorHAnsi" w:eastAsia="Times New Roman" w:hAnsiTheme="minorHAnsi" w:cstheme="minorHAnsi"/>
          <w:color w:val="000000"/>
          <w:shd w:val="clear" w:color="auto" w:fill="FFFFFF"/>
          <w:lang w:val="es-AR" w:eastAsia="es-AR"/>
        </w:rPr>
        <w:t>La UNNOBA hace entrega por escrito a los presentes de un documento denominado "Educad</w:t>
      </w:r>
      <w:r w:rsidRPr="001567FB">
        <w:rPr>
          <w:rFonts w:asciiTheme="minorHAnsi" w:eastAsia="Times New Roman" w:hAnsiTheme="minorHAnsi" w:cstheme="minorHAnsi"/>
          <w:color w:val="000000"/>
          <w:shd w:val="clear" w:color="auto" w:fill="FFFFFF"/>
          <w:lang w:val="es-AR" w:eastAsia="es-AR"/>
        </w:rPr>
        <w:t>o</w:t>
      </w:r>
      <w:r w:rsidRPr="001567FB">
        <w:rPr>
          <w:rFonts w:asciiTheme="minorHAnsi" w:eastAsia="Times New Roman" w:hAnsiTheme="minorHAnsi" w:cstheme="minorHAnsi"/>
          <w:color w:val="000000"/>
          <w:shd w:val="clear" w:color="auto" w:fill="FFFFFF"/>
          <w:lang w:val="es-AR" w:eastAsia="es-AR"/>
        </w:rPr>
        <w:t>res de Finlandia para el siglo XXI: programa de capacitación de docentes de colegios secund</w:t>
      </w:r>
      <w:r w:rsidRPr="001567FB">
        <w:rPr>
          <w:rFonts w:asciiTheme="minorHAnsi" w:eastAsia="Times New Roman" w:hAnsiTheme="minorHAnsi" w:cstheme="minorHAnsi"/>
          <w:color w:val="000000"/>
          <w:shd w:val="clear" w:color="auto" w:fill="FFFFFF"/>
          <w:lang w:val="es-AR" w:eastAsia="es-AR"/>
        </w:rPr>
        <w:t>a</w:t>
      </w:r>
      <w:r w:rsidRPr="001567FB">
        <w:rPr>
          <w:rFonts w:asciiTheme="minorHAnsi" w:eastAsia="Times New Roman" w:hAnsiTheme="minorHAnsi" w:cstheme="minorHAnsi"/>
          <w:color w:val="000000"/>
          <w:shd w:val="clear" w:color="auto" w:fill="FFFFFF"/>
          <w:lang w:val="es-AR" w:eastAsia="es-AR"/>
        </w:rPr>
        <w:t>rios en la red de universidades RUNBO". El objetivo de la propuesta es capacitar un grupo de 30 docentes de los colegios secundarios de las universidades que integran RUNBO, aunque se aclaró en la reunión que podrían ser docentes vinculados a la región de influencia de cada Un</w:t>
      </w:r>
      <w:r w:rsidRPr="001567FB">
        <w:rPr>
          <w:rFonts w:asciiTheme="minorHAnsi" w:eastAsia="Times New Roman" w:hAnsiTheme="minorHAnsi" w:cstheme="minorHAnsi"/>
          <w:color w:val="000000"/>
          <w:shd w:val="clear" w:color="auto" w:fill="FFFFFF"/>
          <w:lang w:val="es-AR" w:eastAsia="es-AR"/>
        </w:rPr>
        <w:t>i</w:t>
      </w:r>
      <w:r w:rsidRPr="001567FB">
        <w:rPr>
          <w:rFonts w:asciiTheme="minorHAnsi" w:eastAsia="Times New Roman" w:hAnsiTheme="minorHAnsi" w:cstheme="minorHAnsi"/>
          <w:color w:val="000000"/>
          <w:shd w:val="clear" w:color="auto" w:fill="FFFFFF"/>
          <w:lang w:val="es-AR" w:eastAsia="es-AR"/>
        </w:rPr>
        <w:t xml:space="preserve">versidad, especialmente en aquellas que carecen de colegios preuniversitarios. La capacitación será dictada por especialistas de Finlandia provenientes de la </w:t>
      </w:r>
      <w:proofErr w:type="spellStart"/>
      <w:r w:rsidRPr="001567FB">
        <w:rPr>
          <w:rFonts w:asciiTheme="minorHAnsi" w:eastAsia="Times New Roman" w:hAnsiTheme="minorHAnsi" w:cstheme="minorHAnsi"/>
          <w:color w:val="000000"/>
          <w:shd w:val="clear" w:color="auto" w:fill="FFFFFF"/>
          <w:lang w:val="es-AR" w:eastAsia="es-AR"/>
        </w:rPr>
        <w:t>Tampere</w:t>
      </w:r>
      <w:proofErr w:type="spellEnd"/>
      <w:r w:rsidRPr="001567FB">
        <w:rPr>
          <w:rFonts w:asciiTheme="minorHAnsi" w:eastAsia="Times New Roman" w:hAnsiTheme="minorHAnsi" w:cstheme="minorHAnsi"/>
          <w:color w:val="000000"/>
          <w:shd w:val="clear" w:color="auto" w:fill="FFFFFF"/>
          <w:lang w:val="es-AR" w:eastAsia="es-AR"/>
        </w:rPr>
        <w:t xml:space="preserve"> </w:t>
      </w:r>
      <w:proofErr w:type="spellStart"/>
      <w:r w:rsidRPr="001567FB">
        <w:rPr>
          <w:rFonts w:asciiTheme="minorHAnsi" w:eastAsia="Times New Roman" w:hAnsiTheme="minorHAnsi" w:cstheme="minorHAnsi"/>
          <w:color w:val="000000"/>
          <w:shd w:val="clear" w:color="auto" w:fill="FFFFFF"/>
          <w:lang w:val="es-AR" w:eastAsia="es-AR"/>
        </w:rPr>
        <w:t>University</w:t>
      </w:r>
      <w:proofErr w:type="spellEnd"/>
      <w:r w:rsidRPr="001567FB">
        <w:rPr>
          <w:rFonts w:asciiTheme="minorHAnsi" w:eastAsia="Times New Roman" w:hAnsiTheme="minorHAnsi" w:cstheme="minorHAnsi"/>
          <w:color w:val="000000"/>
          <w:shd w:val="clear" w:color="auto" w:fill="FFFFFF"/>
          <w:lang w:val="es-AR" w:eastAsia="es-AR"/>
        </w:rPr>
        <w:t xml:space="preserve"> of </w:t>
      </w:r>
      <w:proofErr w:type="spellStart"/>
      <w:r w:rsidRPr="001567FB">
        <w:rPr>
          <w:rFonts w:asciiTheme="minorHAnsi" w:eastAsia="Times New Roman" w:hAnsiTheme="minorHAnsi" w:cstheme="minorHAnsi"/>
          <w:color w:val="000000"/>
          <w:shd w:val="clear" w:color="auto" w:fill="FFFFFF"/>
          <w:lang w:val="es-AR" w:eastAsia="es-AR"/>
        </w:rPr>
        <w:t>Applied</w:t>
      </w:r>
      <w:proofErr w:type="spellEnd"/>
      <w:r w:rsidRPr="001567FB">
        <w:rPr>
          <w:rFonts w:asciiTheme="minorHAnsi" w:eastAsia="Times New Roman" w:hAnsiTheme="minorHAnsi" w:cstheme="minorHAnsi"/>
          <w:color w:val="000000"/>
          <w:shd w:val="clear" w:color="auto" w:fill="FFFFFF"/>
          <w:lang w:val="es-AR" w:eastAsia="es-AR"/>
        </w:rPr>
        <w:t xml:space="preserve"> </w:t>
      </w:r>
      <w:proofErr w:type="spellStart"/>
      <w:r w:rsidRPr="001567FB">
        <w:rPr>
          <w:rFonts w:asciiTheme="minorHAnsi" w:eastAsia="Times New Roman" w:hAnsiTheme="minorHAnsi" w:cstheme="minorHAnsi"/>
          <w:color w:val="000000"/>
          <w:shd w:val="clear" w:color="auto" w:fill="FFFFFF"/>
          <w:lang w:val="es-AR" w:eastAsia="es-AR"/>
        </w:rPr>
        <w:t>Science</w:t>
      </w:r>
      <w:proofErr w:type="spellEnd"/>
      <w:r w:rsidRPr="001567FB">
        <w:rPr>
          <w:rFonts w:asciiTheme="minorHAnsi" w:eastAsia="Times New Roman" w:hAnsiTheme="minorHAnsi" w:cstheme="minorHAnsi"/>
          <w:color w:val="000000"/>
          <w:shd w:val="clear" w:color="auto" w:fill="FFFFFF"/>
          <w:lang w:val="es-AR" w:eastAsia="es-AR"/>
        </w:rPr>
        <w:t xml:space="preserve"> (TAMK). La propuesta consiste en una capacitación de una semana presencial en A</w:t>
      </w:r>
      <w:r w:rsidRPr="001567FB">
        <w:rPr>
          <w:rFonts w:asciiTheme="minorHAnsi" w:eastAsia="Times New Roman" w:hAnsiTheme="minorHAnsi" w:cstheme="minorHAnsi"/>
          <w:color w:val="000000"/>
          <w:shd w:val="clear" w:color="auto" w:fill="FFFFFF"/>
          <w:lang w:val="es-AR" w:eastAsia="es-AR"/>
        </w:rPr>
        <w:t>r</w:t>
      </w:r>
      <w:r w:rsidRPr="001567FB">
        <w:rPr>
          <w:rFonts w:asciiTheme="minorHAnsi" w:eastAsia="Times New Roman" w:hAnsiTheme="minorHAnsi" w:cstheme="minorHAnsi"/>
          <w:color w:val="000000"/>
          <w:shd w:val="clear" w:color="auto" w:fill="FFFFFF"/>
          <w:lang w:val="es-AR" w:eastAsia="es-AR"/>
        </w:rPr>
        <w:t xml:space="preserve">gentina y tres meses en modalidad </w:t>
      </w:r>
      <w:proofErr w:type="spellStart"/>
      <w:r w:rsidRPr="001567FB">
        <w:rPr>
          <w:rFonts w:asciiTheme="minorHAnsi" w:eastAsia="Times New Roman" w:hAnsiTheme="minorHAnsi" w:cstheme="minorHAnsi"/>
          <w:color w:val="000000"/>
          <w:shd w:val="clear" w:color="auto" w:fill="FFFFFF"/>
          <w:lang w:val="es-AR" w:eastAsia="es-AR"/>
        </w:rPr>
        <w:t>on</w:t>
      </w:r>
      <w:proofErr w:type="spellEnd"/>
      <w:r w:rsidRPr="001567FB">
        <w:rPr>
          <w:rFonts w:asciiTheme="minorHAnsi" w:eastAsia="Times New Roman" w:hAnsiTheme="minorHAnsi" w:cstheme="minorHAnsi"/>
          <w:color w:val="000000"/>
          <w:shd w:val="clear" w:color="auto" w:fill="FFFFFF"/>
          <w:lang w:val="es-AR" w:eastAsia="es-AR"/>
        </w:rPr>
        <w:t xml:space="preserve"> line.</w:t>
      </w:r>
    </w:p>
    <w:p w:rsidR="00B1680C" w:rsidRDefault="00B1680C" w:rsidP="00973340">
      <w:pPr>
        <w:suppressAutoHyphens w:val="0"/>
        <w:autoSpaceDN/>
        <w:spacing w:after="0" w:line="240" w:lineRule="auto"/>
        <w:textAlignment w:val="auto"/>
        <w:rPr>
          <w:rFonts w:asciiTheme="minorHAnsi" w:eastAsia="Times New Roman" w:hAnsiTheme="minorHAnsi" w:cstheme="minorHAnsi"/>
          <w:color w:val="000000"/>
          <w:shd w:val="clear" w:color="auto" w:fill="FFFFFF"/>
          <w:lang w:val="es-AR" w:eastAsia="es-AR"/>
        </w:rPr>
      </w:pPr>
    </w:p>
    <w:p w:rsidR="001567FB" w:rsidRDefault="00B1680C" w:rsidP="00973340">
      <w:pPr>
        <w:suppressAutoHyphens w:val="0"/>
        <w:autoSpaceDN/>
        <w:spacing w:after="0" w:line="240" w:lineRule="auto"/>
        <w:textAlignment w:val="auto"/>
      </w:pPr>
      <w:r>
        <w:rPr>
          <w:rFonts w:asciiTheme="minorHAnsi" w:eastAsia="Times New Roman" w:hAnsiTheme="minorHAnsi" w:cstheme="minorHAnsi"/>
          <w:color w:val="000000"/>
          <w:shd w:val="clear" w:color="auto" w:fill="FFFFFF"/>
          <w:lang w:val="es-AR" w:eastAsia="es-AR"/>
        </w:rPr>
        <w:t xml:space="preserve">El Rector de la UNLU propone que </w:t>
      </w:r>
      <w:proofErr w:type="spellStart"/>
      <w:r>
        <w:rPr>
          <w:rFonts w:asciiTheme="minorHAnsi" w:eastAsia="Times New Roman" w:hAnsiTheme="minorHAnsi" w:cstheme="minorHAnsi"/>
          <w:color w:val="000000"/>
          <w:shd w:val="clear" w:color="auto" w:fill="FFFFFF"/>
          <w:lang w:val="es-AR" w:eastAsia="es-AR"/>
        </w:rPr>
        <w:t>Runbo</w:t>
      </w:r>
      <w:proofErr w:type="spellEnd"/>
      <w:r>
        <w:rPr>
          <w:rFonts w:asciiTheme="minorHAnsi" w:eastAsia="Times New Roman" w:hAnsiTheme="minorHAnsi" w:cstheme="minorHAnsi"/>
          <w:color w:val="000000"/>
          <w:shd w:val="clear" w:color="auto" w:fill="FFFFFF"/>
          <w:lang w:val="es-AR" w:eastAsia="es-AR"/>
        </w:rPr>
        <w:t xml:space="preserve"> realice un aporte a la próxima CRES 2018. El Rector de la UNS se comprometer a escribir un borrador en base a los documentos fundacionales de </w:t>
      </w:r>
      <w:proofErr w:type="spellStart"/>
      <w:r>
        <w:rPr>
          <w:rFonts w:asciiTheme="minorHAnsi" w:eastAsia="Times New Roman" w:hAnsiTheme="minorHAnsi" w:cstheme="minorHAnsi"/>
          <w:color w:val="000000"/>
          <w:shd w:val="clear" w:color="auto" w:fill="FFFFFF"/>
          <w:lang w:val="es-AR" w:eastAsia="es-AR"/>
        </w:rPr>
        <w:t>Runbo</w:t>
      </w:r>
      <w:proofErr w:type="spellEnd"/>
      <w:r>
        <w:rPr>
          <w:rFonts w:asciiTheme="minorHAnsi" w:eastAsia="Times New Roman" w:hAnsiTheme="minorHAnsi" w:cstheme="minorHAnsi"/>
          <w:color w:val="000000"/>
          <w:shd w:val="clear" w:color="auto" w:fill="FFFFFF"/>
          <w:lang w:val="es-AR" w:eastAsia="es-AR"/>
        </w:rPr>
        <w:t>.</w:t>
      </w:r>
      <w:r w:rsidR="001567FB" w:rsidRPr="001567FB">
        <w:rPr>
          <w:rFonts w:ascii="Courier New" w:eastAsia="Times New Roman" w:hAnsi="Courier New" w:cs="Courier New"/>
          <w:color w:val="000000"/>
          <w:sz w:val="18"/>
          <w:szCs w:val="18"/>
          <w:lang w:val="es-AR" w:eastAsia="es-AR"/>
        </w:rPr>
        <w:br/>
      </w:r>
    </w:p>
    <w:p w:rsidR="008010DA" w:rsidRDefault="00032F15">
      <w:pPr>
        <w:jc w:val="both"/>
      </w:pPr>
      <w:r>
        <w:t>El Presidente de la UNLP hace notar que dado que dejará la función en breve es necesario  designar un rector coordinador de la red. El rector de la UNNOBA propone que continúe su vinculación con la red con la función de se</w:t>
      </w:r>
      <w:r w:rsidR="001567FB">
        <w:t>cretario ejecutivo y propone al</w:t>
      </w:r>
      <w:r>
        <w:t xml:space="preserve"> rector de la Universidad Nacional del Sur como rector coordinador de </w:t>
      </w:r>
      <w:proofErr w:type="spellStart"/>
      <w:r>
        <w:t>Runbo</w:t>
      </w:r>
      <w:proofErr w:type="spellEnd"/>
      <w:r>
        <w:t>.</w:t>
      </w:r>
    </w:p>
    <w:p w:rsidR="008010DA" w:rsidRDefault="00032F15">
      <w:pPr>
        <w:jc w:val="both"/>
      </w:pPr>
      <w:r>
        <w:lastRenderedPageBreak/>
        <w:t>Ambas propuestas son aceptadas por unanimidad de los presentes.</w:t>
      </w:r>
    </w:p>
    <w:p w:rsidR="008010DA" w:rsidRDefault="00032F15">
      <w:pPr>
        <w:jc w:val="both"/>
      </w:pPr>
      <w:r>
        <w:t>El Presidente de la UNLP hace saber</w:t>
      </w:r>
      <w:r w:rsidR="001567FB">
        <w:t xml:space="preserve"> que someterá esta propuesta al</w:t>
      </w:r>
      <w:r>
        <w:t xml:space="preserve"> Presidente electo de la UNLP antes de aceptar.</w:t>
      </w:r>
    </w:p>
    <w:p w:rsidR="008010DA" w:rsidRDefault="00032F15">
      <w:pPr>
        <w:jc w:val="both"/>
      </w:pPr>
      <w:r>
        <w:t xml:space="preserve">El Rector de la UNMDP hace saber que ha trabajado un acuerdo con el Ministerio de Desarrollo Social de la Nación que, de concretarse, podría extenderse a las UU de </w:t>
      </w:r>
      <w:proofErr w:type="spellStart"/>
      <w:r>
        <w:t>Runbo</w:t>
      </w:r>
      <w:proofErr w:type="spellEnd"/>
      <w:r>
        <w:t xml:space="preserve"> para su ejecución conjunta. Se trataría de la capacitación de 3600 titulares de planes sociales en 53 distritos de la Provincia lo que se facilitaría si cada Universidad realizara el trabajo en su zona de influencia.</w:t>
      </w:r>
    </w:p>
    <w:p w:rsidR="008010DA" w:rsidRDefault="00032F15">
      <w:pPr>
        <w:jc w:val="both"/>
      </w:pPr>
      <w:r>
        <w:t>El Presidente de la UNLP presenta:</w:t>
      </w:r>
    </w:p>
    <w:p w:rsidR="008010DA" w:rsidRDefault="00032F15">
      <w:pPr>
        <w:pStyle w:val="Prrafodelista"/>
        <w:numPr>
          <w:ilvl w:val="0"/>
          <w:numId w:val="2"/>
        </w:numPr>
        <w:jc w:val="both"/>
      </w:pPr>
      <w:r>
        <w:t xml:space="preserve"> la nueva página de RUNBO,  que necesita una cuidadosa mirada de cada Universidad en relación con la información que la página contiene. En este sentido parece muy importante incluir en las actividades del año un encuentro de responsables de cada una de las páginas de las UU de </w:t>
      </w:r>
      <w:proofErr w:type="spellStart"/>
      <w:r>
        <w:t>Runbo</w:t>
      </w:r>
      <w:proofErr w:type="spellEnd"/>
      <w:r>
        <w:t xml:space="preserve"> para compartir responsabilidades en cuanto al mantenimiento y actualización de la misma.</w:t>
      </w:r>
    </w:p>
    <w:p w:rsidR="008010DA" w:rsidRDefault="00032F15">
      <w:pPr>
        <w:pStyle w:val="Prrafodelista"/>
        <w:numPr>
          <w:ilvl w:val="0"/>
          <w:numId w:val="2"/>
        </w:numPr>
        <w:jc w:val="both"/>
      </w:pPr>
      <w:r>
        <w:t>describe la acción realizada en 2016 sobre el encuentro de jóvenes emprendedores y la posibilidad de realizar una actividad semejante en 2018.</w:t>
      </w:r>
    </w:p>
    <w:p w:rsidR="001567FB" w:rsidRDefault="00032F15">
      <w:pPr>
        <w:pStyle w:val="Prrafodelista"/>
        <w:numPr>
          <w:ilvl w:val="0"/>
          <w:numId w:val="2"/>
        </w:numPr>
        <w:jc w:val="both"/>
      </w:pPr>
      <w:r>
        <w:t xml:space="preserve">la reunión que se realiza en simultáneo en otro espacio del grupo de Hidrología de </w:t>
      </w:r>
      <w:proofErr w:type="spellStart"/>
      <w:r>
        <w:t>Runbo</w:t>
      </w:r>
      <w:proofErr w:type="spellEnd"/>
      <w:r>
        <w:t>, que se incluirá en un A</w:t>
      </w:r>
      <w:r w:rsidR="00F56740">
        <w:t>cta en el espacio correspondiente de la web</w:t>
      </w:r>
      <w:r>
        <w:t xml:space="preserve"> dada la intensa actividad realizada y las conclusiones a las que arribó la mesa interinstitucional de trabajo sobre la problemática hidrológica provincial.</w:t>
      </w:r>
    </w:p>
    <w:p w:rsidR="008010DA" w:rsidRDefault="00973340" w:rsidP="004A058F">
      <w:pPr>
        <w:spacing w:after="0"/>
      </w:pPr>
      <w:r>
        <w:t xml:space="preserve">En relación a las actividades del Grupo de Hidrología, los Rectores de </w:t>
      </w:r>
      <w:proofErr w:type="spellStart"/>
      <w:r>
        <w:t>Runbo</w:t>
      </w:r>
      <w:proofErr w:type="spellEnd"/>
      <w:r>
        <w:t xml:space="preserve"> acuerdan impulsar la continuidad de las tareas del propio grupo así como las de la mesa permanente en la que se integran con actores claves de la problemática del agua y el ambiente en la Provincia de Buenos Aires. Igualmente,</w:t>
      </w:r>
      <w:r w:rsidR="004A058F">
        <w:t xml:space="preserve"> </w:t>
      </w:r>
      <w:r w:rsidR="004A058F" w:rsidRPr="00973340">
        <w:rPr>
          <w:rFonts w:asciiTheme="minorHAnsi" w:eastAsia="Times New Roman" w:hAnsiTheme="minorHAnsi" w:cstheme="minorHAnsi"/>
          <w:color w:val="000000"/>
          <w:shd w:val="clear" w:color="auto" w:fill="FFFFFF"/>
          <w:lang w:val="es-AR" w:eastAsia="es-AR"/>
        </w:rPr>
        <w:t>alientan la presentación conjunta de proyectos en red, la</w:t>
      </w:r>
      <w:r w:rsidR="004A058F" w:rsidRPr="00973340">
        <w:rPr>
          <w:rFonts w:asciiTheme="minorHAnsi" w:eastAsia="Times New Roman" w:hAnsiTheme="minorHAnsi" w:cstheme="minorHAnsi"/>
          <w:color w:val="000000"/>
          <w:lang w:val="es-AR" w:eastAsia="es-AR"/>
        </w:rPr>
        <w:br/>
      </w:r>
      <w:r w:rsidR="004A058F" w:rsidRPr="00973340">
        <w:rPr>
          <w:rFonts w:asciiTheme="minorHAnsi" w:eastAsia="Times New Roman" w:hAnsiTheme="minorHAnsi" w:cstheme="minorHAnsi"/>
          <w:color w:val="000000"/>
          <w:shd w:val="clear" w:color="auto" w:fill="FFFFFF"/>
          <w:lang w:val="es-AR" w:eastAsia="es-AR"/>
        </w:rPr>
        <w:t>coordinación del manejo de la información, la búsqueda y sistematización</w:t>
      </w:r>
      <w:r w:rsidR="004A058F">
        <w:rPr>
          <w:rFonts w:asciiTheme="minorHAnsi" w:eastAsia="Times New Roman" w:hAnsiTheme="minorHAnsi" w:cstheme="minorHAnsi"/>
          <w:color w:val="000000"/>
          <w:shd w:val="clear" w:color="auto" w:fill="FFFFFF"/>
          <w:lang w:val="es-AR" w:eastAsia="es-AR"/>
        </w:rPr>
        <w:t xml:space="preserve"> de información </w:t>
      </w:r>
      <w:r w:rsidR="004A058F" w:rsidRPr="00973340">
        <w:rPr>
          <w:rFonts w:asciiTheme="minorHAnsi" w:eastAsia="Times New Roman" w:hAnsiTheme="minorHAnsi" w:cstheme="minorHAnsi"/>
          <w:color w:val="000000"/>
          <w:lang w:val="es-AR" w:eastAsia="es-AR"/>
        </w:rPr>
        <w:br/>
      </w:r>
      <w:r w:rsidR="004A058F" w:rsidRPr="00973340">
        <w:rPr>
          <w:rFonts w:asciiTheme="minorHAnsi" w:eastAsia="Times New Roman" w:hAnsiTheme="minorHAnsi" w:cstheme="minorHAnsi"/>
          <w:color w:val="000000"/>
          <w:shd w:val="clear" w:color="auto" w:fill="FFFFFF"/>
          <w:lang w:val="es-AR" w:eastAsia="es-AR"/>
        </w:rPr>
        <w:t>relevante de las reservas de </w:t>
      </w:r>
      <w:proofErr w:type="gramStart"/>
      <w:r w:rsidR="004A058F" w:rsidRPr="00973340">
        <w:rPr>
          <w:rFonts w:asciiTheme="minorHAnsi" w:eastAsia="Times New Roman" w:hAnsiTheme="minorHAnsi" w:cstheme="minorHAnsi"/>
          <w:color w:val="000000"/>
          <w:shd w:val="clear" w:color="auto" w:fill="FFFFFF"/>
          <w:lang w:val="es-AR" w:eastAsia="es-AR"/>
        </w:rPr>
        <w:t>agua superficiales y</w:t>
      </w:r>
      <w:r w:rsidR="004A058F">
        <w:rPr>
          <w:rFonts w:asciiTheme="minorHAnsi" w:eastAsia="Times New Roman" w:hAnsiTheme="minorHAnsi" w:cstheme="minorHAnsi"/>
          <w:color w:val="000000"/>
          <w:shd w:val="clear" w:color="auto" w:fill="FFFFFF"/>
          <w:lang w:val="es-AR" w:eastAsia="es-AR"/>
        </w:rPr>
        <w:t xml:space="preserve"> subterráneas</w:t>
      </w:r>
      <w:proofErr w:type="gramEnd"/>
      <w:r w:rsidR="004A058F">
        <w:rPr>
          <w:rFonts w:asciiTheme="minorHAnsi" w:eastAsia="Times New Roman" w:hAnsiTheme="minorHAnsi" w:cstheme="minorHAnsi"/>
          <w:color w:val="000000"/>
          <w:shd w:val="clear" w:color="auto" w:fill="FFFFFF"/>
          <w:lang w:val="es-AR" w:eastAsia="es-AR"/>
        </w:rPr>
        <w:t xml:space="preserve"> y otras  incluidas en el acta del propio grupo d</w:t>
      </w:r>
      <w:r w:rsidR="004A058F" w:rsidRPr="00973340">
        <w:rPr>
          <w:rFonts w:asciiTheme="minorHAnsi" w:eastAsia="Times New Roman" w:hAnsiTheme="minorHAnsi" w:cstheme="minorHAnsi"/>
          <w:color w:val="000000"/>
          <w:shd w:val="clear" w:color="auto" w:fill="FFFFFF"/>
          <w:lang w:val="es-AR" w:eastAsia="es-AR"/>
        </w:rPr>
        <w:t>e la reunión del 19 de abril</w:t>
      </w:r>
      <w:r w:rsidR="004A058F">
        <w:rPr>
          <w:rFonts w:asciiTheme="minorHAnsi" w:eastAsia="Times New Roman" w:hAnsiTheme="minorHAnsi" w:cstheme="minorHAnsi"/>
          <w:color w:val="000000"/>
          <w:shd w:val="clear" w:color="auto" w:fill="FFFFFF"/>
          <w:lang w:val="es-AR" w:eastAsia="es-AR"/>
        </w:rPr>
        <w:t xml:space="preserve"> de 2018.</w:t>
      </w:r>
      <w:r w:rsidR="004A058F" w:rsidRPr="00973340">
        <w:rPr>
          <w:rFonts w:asciiTheme="minorHAnsi" w:eastAsia="Times New Roman" w:hAnsiTheme="minorHAnsi" w:cstheme="minorHAnsi"/>
          <w:color w:val="000000"/>
          <w:lang w:val="es-AR" w:eastAsia="es-AR"/>
        </w:rPr>
        <w:br/>
      </w:r>
    </w:p>
    <w:p w:rsidR="008010DA" w:rsidRDefault="008010DA" w:rsidP="001567FB"/>
    <w:sectPr w:rsidR="008010DA">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D5" w:rsidRDefault="008F6CD5">
      <w:pPr>
        <w:spacing w:after="0" w:line="240" w:lineRule="auto"/>
      </w:pPr>
      <w:r>
        <w:separator/>
      </w:r>
    </w:p>
  </w:endnote>
  <w:endnote w:type="continuationSeparator" w:id="0">
    <w:p w:rsidR="008F6CD5" w:rsidRDefault="008F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D5" w:rsidRDefault="008F6CD5">
      <w:pPr>
        <w:spacing w:after="0" w:line="240" w:lineRule="auto"/>
      </w:pPr>
      <w:r>
        <w:rPr>
          <w:color w:val="000000"/>
        </w:rPr>
        <w:separator/>
      </w:r>
    </w:p>
  </w:footnote>
  <w:footnote w:type="continuationSeparator" w:id="0">
    <w:p w:rsidR="008F6CD5" w:rsidRDefault="008F6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71E6"/>
    <w:multiLevelType w:val="multilevel"/>
    <w:tmpl w:val="A4503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384653A"/>
    <w:multiLevelType w:val="multilevel"/>
    <w:tmpl w:val="5AFA984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010DA"/>
    <w:rsid w:val="00032F15"/>
    <w:rsid w:val="001567FB"/>
    <w:rsid w:val="002A7D1D"/>
    <w:rsid w:val="004A058F"/>
    <w:rsid w:val="008010DA"/>
    <w:rsid w:val="008F65F6"/>
    <w:rsid w:val="008F6CD5"/>
    <w:rsid w:val="00973340"/>
    <w:rsid w:val="00B1680C"/>
    <w:rsid w:val="00F567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5355">
      <w:bodyDiv w:val="1"/>
      <w:marLeft w:val="0"/>
      <w:marRight w:val="0"/>
      <w:marTop w:val="0"/>
      <w:marBottom w:val="0"/>
      <w:divBdr>
        <w:top w:val="none" w:sz="0" w:space="0" w:color="auto"/>
        <w:left w:val="none" w:sz="0" w:space="0" w:color="auto"/>
        <w:bottom w:val="none" w:sz="0" w:space="0" w:color="auto"/>
        <w:right w:val="none" w:sz="0" w:space="0" w:color="auto"/>
      </w:divBdr>
      <w:divsChild>
        <w:div w:id="1480541209">
          <w:blockQuote w:val="1"/>
          <w:marLeft w:val="0"/>
          <w:marRight w:val="0"/>
          <w:marTop w:val="30"/>
          <w:marBottom w:val="30"/>
          <w:divBdr>
            <w:top w:val="none" w:sz="0" w:space="0" w:color="auto"/>
            <w:left w:val="single" w:sz="12" w:space="5" w:color="0000FF"/>
            <w:bottom w:val="none" w:sz="0" w:space="0" w:color="auto"/>
            <w:right w:val="single" w:sz="12" w:space="5" w:color="0000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2018-12-13T19:57:00Z</dcterms:created>
  <dcterms:modified xsi:type="dcterms:W3CDTF">2018-12-13T19:57:00Z</dcterms:modified>
</cp:coreProperties>
</file>